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3F0A7">
      <w:pPr>
        <w:pStyle w:val="2"/>
        <w:spacing w:before="0" w:after="0" w:line="500" w:lineRule="exact"/>
        <w:jc w:val="center"/>
        <w:rPr>
          <w:rFonts w:hint="eastAsia" w:ascii="微软雅黑" w:hAnsi="微软雅黑" w:eastAsia="微软雅黑" w:cs="微软雅黑"/>
          <w:szCs w:val="32"/>
        </w:rPr>
      </w:pPr>
      <w:bookmarkStart w:id="0" w:name="_Toc8401"/>
      <w:bookmarkStart w:id="1" w:name="_Toc15083"/>
      <w:bookmarkStart w:id="2" w:name="_Toc27650"/>
      <w:bookmarkStart w:id="3" w:name="_Toc7500"/>
      <w:bookmarkStart w:id="4" w:name="_Toc2148"/>
      <w:bookmarkStart w:id="5" w:name="_Toc23145"/>
      <w:bookmarkStart w:id="6" w:name="_Toc31702"/>
      <w:bookmarkStart w:id="7" w:name="_Toc1047"/>
      <w:bookmarkStart w:id="8" w:name="_Toc9706"/>
      <w:r>
        <w:rPr>
          <w:rFonts w:hint="eastAsia" w:ascii="微软雅黑" w:hAnsi="微软雅黑" w:eastAsia="微软雅黑" w:cs="微软雅黑"/>
          <w:szCs w:val="32"/>
        </w:rPr>
        <w:t>2026年</w:t>
      </w:r>
      <w:r>
        <w:rPr>
          <w:rFonts w:hint="eastAsia" w:ascii="微软雅黑" w:hAnsi="微软雅黑" w:eastAsia="微软雅黑" w:cs="微软雅黑"/>
          <w:szCs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17B04BF0">
      <w:pPr>
        <w:rPr>
          <w:rFonts w:hint="eastAsia" w:ascii="微软雅黑" w:hAnsi="微软雅黑" w:eastAsia="微软雅黑" w:cs="微软雅黑"/>
          <w:szCs w:val="32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83149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</w:sdtEndPr>
      <w:sdtContent>
        <w:p w14:paraId="37F4C26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619FB473">
          <w:pPr>
            <w:pStyle w:val="7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_Toc9706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</w:t>
          </w:r>
          <w:r>
            <w:rPr>
              <w:rFonts w:hint="eastAsia" w:ascii="微软雅黑" w:hAnsi="微软雅黑" w:eastAsia="微软雅黑" w:cs="微软雅黑"/>
              <w:szCs w:val="32"/>
              <w:lang w:val="en-US" w:eastAsia="zh-CN"/>
            </w:rPr>
            <w:t>5</w:t>
          </w:r>
          <w:r>
            <w:rPr>
              <w:rFonts w:hint="eastAsia" w:ascii="微软雅黑" w:hAnsi="微软雅黑" w:eastAsia="微软雅黑" w:cs="微软雅黑"/>
              <w:szCs w:val="32"/>
            </w:rPr>
            <w:t>月文章汇总</w:t>
          </w:r>
          <w:r>
            <w:tab/>
          </w:r>
          <w:r>
            <w:fldChar w:fldCharType="begin"/>
          </w:r>
          <w:r>
            <w:instrText xml:space="preserve"> PAGEREF _Toc9706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2A9328C7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_Toc26505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持正</w:t>
          </w:r>
          <w:r>
            <w:tab/>
          </w:r>
          <w:r>
            <w:fldChar w:fldCharType="begin"/>
          </w:r>
          <w:r>
            <w:instrText xml:space="preserve"> PAGEREF _Toc26505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15ACB221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_Toc13063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解析</w:t>
          </w:r>
          <w:r>
            <w:tab/>
          </w:r>
          <w:r>
            <w:fldChar w:fldCharType="begin"/>
          </w:r>
          <w:r>
            <w:instrText xml:space="preserve"> PAGEREF _Toc13063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5363C829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_Toc28655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戒、定、慧</w:t>
          </w:r>
          <w:r>
            <w:tab/>
          </w:r>
          <w:r>
            <w:fldChar w:fldCharType="begin"/>
          </w:r>
          <w:r>
            <w:instrText xml:space="preserve"> PAGEREF _Toc28655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6750199B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_Toc10685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信仰</w:t>
          </w:r>
          <w:r>
            <w:tab/>
          </w:r>
          <w:r>
            <w:fldChar w:fldCharType="begin"/>
          </w:r>
          <w:r>
            <w:instrText xml:space="preserve"> PAGEREF _Toc10685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296EB8BD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_Toc32439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心戒</w:t>
          </w:r>
          <w:r>
            <w:tab/>
          </w:r>
          <w:r>
            <w:fldChar w:fldCharType="begin"/>
          </w:r>
          <w:r>
            <w:instrText xml:space="preserve"> PAGEREF _Toc32439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3F554358">
          <w:pPr>
            <w:rPr>
              <w:rFonts w:hint="eastAsia" w:ascii="微软雅黑" w:hAnsi="微软雅黑" w:eastAsia="微软雅黑" w:cs="微软雅黑"/>
              <w:kern w:val="2"/>
              <w:sz w:val="21"/>
              <w:szCs w:val="32"/>
              <w:lang w:val="en-US" w:eastAsia="zh-CN" w:bidi="ar-SA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4768FA47">
      <w:p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0" w:name="_GoBack"/>
      <w:bookmarkEnd w:id="20"/>
    </w:p>
    <w:bookmarkEnd w:id="9"/>
    <w:p w14:paraId="7BED579C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0" w:name="_Toc25786"/>
      <w:bookmarkStart w:id="11" w:name="_Toc26505"/>
      <w:r>
        <w:rPr>
          <w:rFonts w:hint="eastAsia" w:ascii="微软雅黑" w:hAnsi="微软雅黑" w:eastAsia="微软雅黑" w:cs="微软雅黑"/>
          <w:sz w:val="30"/>
          <w:szCs w:val="30"/>
        </w:rPr>
        <w:t>持正</w:t>
      </w:r>
      <w:bookmarkEnd w:id="10"/>
      <w:bookmarkEnd w:id="11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78AE56BF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2026年5月8日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04:32</w:t>
      </w:r>
    </w:p>
    <w:p w14:paraId="598C1B6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50CAE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修行是为了解脱生死。</w:t>
      </w:r>
    </w:p>
    <w:p w14:paraId="2635A1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首先须出离现实人间。</w:t>
      </w:r>
    </w:p>
    <w:p w14:paraId="5A2B2B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74F1D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当回避人间繁华后，才能认出，内心对繁华的觊觎。</w:t>
      </w:r>
    </w:p>
    <w:p w14:paraId="5DAFBD2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降服觊觎与贪婪，才能够，苏醒心灵底层认知背后的，灵魂感知。</w:t>
      </w:r>
    </w:p>
    <w:p w14:paraId="721367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灵魂感知苏醒时，就是修行正式开始，走上生死解脱的正途。</w:t>
      </w:r>
    </w:p>
    <w:p w14:paraId="4A3ECD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D4972F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真理数千年才会面世一次。</w:t>
      </w:r>
    </w:p>
    <w:p w14:paraId="45C852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面世后的真理，对于灵魂有着不可替代、无法抵御的吸引力。</w:t>
      </w:r>
    </w:p>
    <w:p w14:paraId="275565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因此，当神的足迹踏入人间后，追随真理的人会越来越多。</w:t>
      </w:r>
    </w:p>
    <w:p w14:paraId="1CD0006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02CB2A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随着人群的聚集，会形成人世间的信仰团体。</w:t>
      </w:r>
    </w:p>
    <w:p w14:paraId="52C8DE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此刻，就是分水岭。</w:t>
      </w:r>
    </w:p>
    <w:p w14:paraId="667575C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若心向人间，打着救度众生的名义，染指世俗权力者，必定是邪教。</w:t>
      </w:r>
    </w:p>
    <w:p w14:paraId="4BE719E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如太平天国，如轮子信徒。</w:t>
      </w:r>
    </w:p>
    <w:p w14:paraId="641DAE9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6B8379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若秉持初心，心向解脱，无论外界是怎样的环境，避世不语。</w:t>
      </w:r>
    </w:p>
    <w:p w14:paraId="12A268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那么，心向天堂的人，反而会因真理的标准约束内心，从而成为浑浊恶世中的清流。</w:t>
      </w:r>
    </w:p>
    <w:p w14:paraId="10DEB9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有信仰的，纯洁清白的人群，会给予其他人群，看到生死解脱的希望。</w:t>
      </w:r>
    </w:p>
    <w:p w14:paraId="78DDF50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持戒清白，遵纪守法，回避人间，心向神佛，恪尽职守，就是最根本的弘法。</w:t>
      </w:r>
    </w:p>
    <w:p w14:paraId="721EBEF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5B3E8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修行者，永远都是弱势群体。</w:t>
      </w:r>
    </w:p>
    <w:p w14:paraId="60653A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因为我们放弃了人间。</w:t>
      </w:r>
    </w:p>
    <w:p w14:paraId="23152E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FB618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修行者，若在人间形成强势群体。</w:t>
      </w:r>
    </w:p>
    <w:p w14:paraId="62CFF87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则会势不可挡地，成为铁定的邪教。</w:t>
      </w:r>
    </w:p>
    <w:p w14:paraId="3E2CE03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以信仰的名义，涉及人间恩怨、利益、权势，就是邪教。</w:t>
      </w:r>
    </w:p>
    <w:p w14:paraId="60DE6D76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2F0C12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96FFED4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2" w:name="_Toc16425"/>
      <w:bookmarkStart w:id="13" w:name="_Toc13063"/>
      <w:r>
        <w:rPr>
          <w:rFonts w:hint="eastAsia" w:ascii="微软雅黑" w:hAnsi="微软雅黑" w:eastAsia="微软雅黑" w:cs="微软雅黑"/>
          <w:sz w:val="30"/>
          <w:szCs w:val="30"/>
        </w:rPr>
        <w:t>解析</w:t>
      </w:r>
      <w:bookmarkEnd w:id="12"/>
      <w:bookmarkEnd w:id="13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70F5519C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2026年5月11日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08:27</w:t>
      </w:r>
    </w:p>
    <w:p w14:paraId="010FA6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3AE35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问：您说，智慧是亘古生命睁开灵性的眼睛。</w:t>
      </w:r>
    </w:p>
    <w:p w14:paraId="21D07F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或者是，觉性自存在禁锢中，苏醒空性普照。</w:t>
      </w:r>
    </w:p>
    <w:p w14:paraId="3C62CC6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32129D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智慧，是类似于眼睛直接看到了事物，无需分析，无需猜测，无需推论。</w:t>
      </w:r>
    </w:p>
    <w:p w14:paraId="0A1A804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怎样才能分辨出，您所看到的宇宙世界，并不是您自己想象出来的“幻觉”哪？</w:t>
      </w:r>
    </w:p>
    <w:p w14:paraId="3FB30CC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7E51E7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答：自在解脱，无生普照，圆满无漏是觉性状态。</w:t>
      </w:r>
    </w:p>
    <w:p w14:paraId="3550AA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亘古原始，完整永恒，纯光穿透，是灵性状态。</w:t>
      </w:r>
    </w:p>
    <w:p w14:paraId="109F8C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71169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“看”是心灵中认知的状态，“看到”则是心意的分别境界。</w:t>
      </w:r>
    </w:p>
    <w:p w14:paraId="791254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685AD6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境界，是心识记忆的投射。</w:t>
      </w:r>
    </w:p>
    <w:p w14:paraId="50779E0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想象，就是境界的具象化。</w:t>
      </w:r>
    </w:p>
    <w:p w14:paraId="5A8961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75806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经由</w:t>
      </w:r>
      <w:r>
        <w:rPr>
          <w:rFonts w:hint="eastAsia" w:ascii="微软雅黑" w:hAnsi="微软雅黑" w:eastAsia="微软雅黑" w:cs="微软雅黑"/>
          <w:sz w:val="28"/>
          <w:szCs w:val="36"/>
        </w:rPr>
        <w:t>想象，所构建的场景中，一定有“自我”心意的参与。</w:t>
      </w:r>
    </w:p>
    <w:p w14:paraId="3665CE3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或者说：任何由想象构建的场景中，都有自我主观意志的参与。</w:t>
      </w:r>
    </w:p>
    <w:p w14:paraId="5FB72B5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无论这个场景内，有没有自我角色的设定，但这个场景本身，一定是想象者记忆的熟知，所投射出的延展与类比。</w:t>
      </w:r>
    </w:p>
    <w:p w14:paraId="00B3E82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A8E78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换句话说，任何想象出来的境界，无一例外都是主观意志的投射。</w:t>
      </w:r>
    </w:p>
    <w:p w14:paraId="31F0D5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没有主观意志，就无法运行想象，由想象构成的场景就无法构成。</w:t>
      </w:r>
    </w:p>
    <w:p w14:paraId="6D5077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09019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而修行者，觉醒内在灵性的过程，是一个消融透明主观意志的过程。</w:t>
      </w:r>
    </w:p>
    <w:p w14:paraId="2475DA7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唯有在主观意志，自我心意的企图，处于透明遗忘的状态时，心灵蕴含的原始灵性，才能以纯光展现出超越时空的智慧。</w:t>
      </w:r>
    </w:p>
    <w:p w14:paraId="3403DFC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智慧浮现的时候，主观意志的自我，以及承载自我意识的身体，以及身体存在的世界，以及世界连带的时空。</w:t>
      </w:r>
    </w:p>
    <w:p w14:paraId="3830E79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会在整体上，彻底完整地，自灵性纯光中脱落。</w:t>
      </w:r>
    </w:p>
    <w:p w14:paraId="22828E7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9730C8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此刻，纯光的灵性，才是真实的你自己，而这个自己，却失去了个体自我意识。</w:t>
      </w:r>
    </w:p>
    <w:p w14:paraId="35C5DB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灵性的你，是以亘古完整、纯光永恒的整体，普照着无限无尽时空世界、宇宙众生。</w:t>
      </w:r>
    </w:p>
    <w:p w14:paraId="19549A5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8FB96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纯光没有思维，因此，时间差异性是不存在的，过去未来与当下，都是幻觉。</w:t>
      </w:r>
    </w:p>
    <w:p w14:paraId="42B3046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纯光没有意识，因此，空间的阻隔是不存在的，宇宙尽头与眼前，只是浮影。</w:t>
      </w:r>
    </w:p>
    <w:p w14:paraId="6E57FA2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纯光没有认知，因此，物质与能量是不存在的，物质与生命形态，错觉幻灭。</w:t>
      </w:r>
    </w:p>
    <w:p w14:paraId="168BA1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纯光没有感知，因此，灵魂与转世是不存在的，三界六道之轮回，梦中虚影。</w:t>
      </w:r>
    </w:p>
    <w:p w14:paraId="698B8D2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497DBD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智慧就是原始的生命，纯光就是智慧的本体。</w:t>
      </w:r>
    </w:p>
    <w:p w14:paraId="469F84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灵性没有个人意志，于是，纯光不受自我人格心意束缚。</w:t>
      </w:r>
    </w:p>
    <w:p w14:paraId="4A50EB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灵性苏醒时，可以穿透建立在心意人格基础之上，自我记忆推论出的，现象世界以及时空宇宙。</w:t>
      </w:r>
    </w:p>
    <w:p w14:paraId="35702C9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换句话说，源自于自我的想象中，一切境界场景内，都有“我”的生物气息，与记忆分析的痕迹。</w:t>
      </w:r>
    </w:p>
    <w:p w14:paraId="3CF5317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56466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因此，想象出来的境界，只可能是平面单一的空间。</w:t>
      </w:r>
    </w:p>
    <w:p w14:paraId="6DB9E3C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3A960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而灵性苏醒，觉性普照的“觉悟”状态中，因为彻底脱落了“我”的元素。</w:t>
      </w:r>
    </w:p>
    <w:p w14:paraId="69D9B2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从而整体脱落了，与“自我”相连带的，现象世界、能量宇宙，以及灵魂宇宙。</w:t>
      </w:r>
    </w:p>
    <w:p w14:paraId="502C446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灵性中，你是无限的光，可以穿透人间你的自我心意。</w:t>
      </w:r>
    </w:p>
    <w:p w14:paraId="08D1D9B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C0493F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或者说，现实中的你，与，你所看到的、理解到的，生活中的物质世界，是一个完整的不可分的“梦境”。</w:t>
      </w:r>
    </w:p>
    <w:p w14:paraId="4150504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你与世界，都是梦境的一部分，梦中有你的生活、你的身体、你的心意，以及外界的现实环境。</w:t>
      </w:r>
    </w:p>
    <w:p w14:paraId="24B7EFB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4DF15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灵性智慧中，瞬间“照见”无限深邃、无尽广袤的，宇宙不同维度时空。</w:t>
      </w:r>
    </w:p>
    <w:p w14:paraId="63CC5D6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B096A8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灵性，可以同时、同步、完整地，看到你自己的出生、成长、衰老、死亡的整个过程。</w:t>
      </w:r>
    </w:p>
    <w:p w14:paraId="1450094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纯光中，这个现实的你，你所生活的现实人间，真切的，就是一瞬淡灰色的思绪记忆。</w:t>
      </w:r>
    </w:p>
    <w:p w14:paraId="6519D58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而纯光的灵性，那才是真实的灵性之你，原始的你自己。</w:t>
      </w:r>
    </w:p>
    <w:p w14:paraId="0920B9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DBEB5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原始的你，无需依靠想象，去构建一个现象的宇宙世界。</w:t>
      </w:r>
    </w:p>
    <w:p w14:paraId="4856AA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一切宇宙世界，无限时空星河，只是灵性堕入梦境中的“呻吟声”。</w:t>
      </w:r>
    </w:p>
    <w:p w14:paraId="54E939D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灵性苏醒了完整生命，纯光智慧消融了生灭细念。</w:t>
      </w:r>
    </w:p>
    <w:p w14:paraId="35F45C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因此，灵性可以解释时间的缘起，能量世界的形成，生命的演化，以及生死的奥秘。</w:t>
      </w:r>
    </w:p>
    <w:p w14:paraId="15F1BFD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灵性是完整的永恒，完整中没有个体生命。</w:t>
      </w:r>
    </w:p>
    <w:p w14:paraId="012E8C3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因此，任何具有自我意识的个体生命，在灵性整体中，生死未来是一览无余的。</w:t>
      </w:r>
    </w:p>
    <w:p w14:paraId="53B2EA5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好像阳光中飞过的蝇虫，一览无余，历历在目，毫厘可见，无碍无漏。</w:t>
      </w:r>
    </w:p>
    <w:p w14:paraId="25B776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4983FC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智慧穿越了头脑心意，穿越了心识记忆，穿越了灵魂细念，穿越了习气沉淀。</w:t>
      </w:r>
    </w:p>
    <w:p w14:paraId="79597CB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智慧可穿透物质现象，穿透能量与时空，穿透着三界六道，穿透着生死轮回。</w:t>
      </w:r>
    </w:p>
    <w:p w14:paraId="5266699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因此，智慧可以解释一切时空世界的缘起、原理、奥秘。</w:t>
      </w:r>
    </w:p>
    <w:p w14:paraId="2A1099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因此，一切众生的生老病死、旦夕祸福，在灵性与觉性中，是一览无余、毫厘可见的。</w:t>
      </w:r>
    </w:p>
    <w:p w14:paraId="7493055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0540F4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这种真实客观的，对生命与时空的解析，是人格自我经由想象，无力涉及，也无法复述的能力。</w:t>
      </w:r>
    </w:p>
    <w:p w14:paraId="46EC4C4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智慧，是心灵脱落自我后，原始生命绽放出灵性亘古完整的纯光。</w:t>
      </w:r>
    </w:p>
    <w:p w14:paraId="180B5A5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想象，是自我掩盖心灵后，主观意愿凭借记忆勾勒出习气的延续。</w:t>
      </w:r>
    </w:p>
    <w:p w14:paraId="6BA14D8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7B2D6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纯光与人格，蕴藏在同一具身心内，却并非是同一种生命。</w:t>
      </w:r>
    </w:p>
    <w:p w14:paraId="7C9ED9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人类，构建出想象中的世界，以及世界中的自我。</w:t>
      </w:r>
    </w:p>
    <w:p w14:paraId="0A15F47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灵性，自想象中的自我内苏醒，脱落了自我心意，超越了宇宙世界，熄灭了生死轮回。</w:t>
      </w:r>
    </w:p>
    <w:p w14:paraId="45F2AAA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776F19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04D249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简单而直观地说：</w:t>
      </w:r>
    </w:p>
    <w:p w14:paraId="0A9A8EE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A730C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是想象出来的宇宙，无论赋予世界何种内涵，世界只可能是现象，以及现象之间对比形成的内涵；因为想象是基于认知记忆，与意识思维，共同编织的场景，场景是境界，境界只可能存在认知与意识之间，因此想象只可能以现象浮现。</w:t>
      </w:r>
    </w:p>
    <w:p w14:paraId="4DB806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6A06F5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心灵认知无法转过身，去穿透灵魂感知。</w:t>
      </w:r>
    </w:p>
    <w:p w14:paraId="11A6D8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因此心意的想象，无法穿透现象触及到空间，更无法穿越亘古的时间。</w:t>
      </w:r>
    </w:p>
    <w:p w14:paraId="2999862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A20B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而真实的灵性智慧，大菩萨与如来的空性普照，是直接穿越空间、涵盖时间，将过去未来尽收眼底的“无碍无漏，圆满普照”。</w:t>
      </w:r>
    </w:p>
    <w:p w14:paraId="210EFCF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1EFEA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智慧从来不看现象，智慧所洞照的，是缘起缘灭的“因果”。</w:t>
      </w:r>
    </w:p>
    <w:p w14:paraId="36182F5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因此，佛菩萨说法中涉及的境界现象，一定是指向现象背后的因缘，通过现象说法，开启众生内心解脱的善缘。</w:t>
      </w:r>
    </w:p>
    <w:p w14:paraId="1CED4D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B2131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空性无碍，法无定法，随缘不变，平等随顺，是名“说法”。</w:t>
      </w:r>
    </w:p>
    <w:p w14:paraId="6CF673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DDA64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BD19B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问：这篇圣典，对于狡诈的人格，对于时刻觊觎圣恩的贼子属性的人性，显得那么那么格外的重要，如激光直直射入心脏。老师离人格这么近了！</w:t>
      </w:r>
    </w:p>
    <w:p w14:paraId="16B03D3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91AEF5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对啊，2026年4月25日之后，“祂”的足迹进入人间，意味着我的人格被圣光分解，同步发生的，就是人格自我的性质，由人类晋升为纯光，“祂”进入人间，我融入了“祂”之中，因此智慧就距离人格越来越近了。</w:t>
      </w:r>
    </w:p>
    <w:p w14:paraId="2D5CFA1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B0BAC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这个问题的解答，无比清晰明确地，证明了神与人之间的差异。</w:t>
      </w:r>
    </w:p>
    <w:p w14:paraId="1BF76CA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人类面对同样的问题，绝对绝对没有丝毫可能，自圆其说。</w:t>
      </w:r>
    </w:p>
    <w:p w14:paraId="621726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人类绝无可能，具有圆满地解答“智慧与想象”之间区别的能力。</w:t>
      </w:r>
    </w:p>
    <w:p w14:paraId="12BE19B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25CEAB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因为人类，只能在心意相续投射出的现象中，对比寻找答案。</w:t>
      </w:r>
    </w:p>
    <w:p w14:paraId="59241F2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唯有从身心意识中，彻底解脱的，灵性与觉性，才可能如实真实地，客观而分毫不差地，圆满细致解释神佛与人类生命体系的差异，从原理到步骤，从过程到体验，都是丝丝入扣，分毫不差的。</w:t>
      </w:r>
    </w:p>
    <w:p w14:paraId="577C98C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B97C4B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为何能够解答这种，人类无法自圆其说的，相互矛盾的问题？</w:t>
      </w:r>
    </w:p>
    <w:p w14:paraId="6FFE765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0DC716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因为神佛，是真实的。</w:t>
      </w:r>
    </w:p>
    <w:p w14:paraId="571D732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仅此而已。</w:t>
      </w:r>
    </w:p>
    <w:p w14:paraId="489D4D7F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2A422B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E69C081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4" w:name="_Toc15402"/>
      <w:bookmarkStart w:id="15" w:name="_Toc28655"/>
      <w:r>
        <w:rPr>
          <w:rFonts w:hint="eastAsia" w:ascii="微软雅黑" w:hAnsi="微软雅黑" w:eastAsia="微软雅黑" w:cs="微软雅黑"/>
          <w:sz w:val="30"/>
          <w:szCs w:val="30"/>
        </w:rPr>
        <w:t>戒、定、慧</w:t>
      </w:r>
      <w:bookmarkEnd w:id="14"/>
      <w:bookmarkEnd w:id="15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744D74F8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2026年5月13日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09:25</w:t>
      </w:r>
    </w:p>
    <w:p w14:paraId="2892732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4C259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顶礼老师：</w:t>
      </w:r>
    </w:p>
    <w:p w14:paraId="7D6483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再请问您一个问题。《圆觉经》开头便说：“一切如来本起因地，皆依圆照清净觉相，永断无明方成佛道。”后世祖师把“圆照清净觉相”判为宗，为修行道路。请问您，圆照清净觉相，在凡夫地可否理解为，安住能见的见性本身，对于所见不执着、不沉迷？</w:t>
      </w:r>
    </w:p>
    <w:p w14:paraId="06DBDA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59FBEF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答：佛教以般若立根本，正知见是修行的纲领与道路。</w:t>
      </w:r>
    </w:p>
    <w:p w14:paraId="16C8B6C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因此“闻、思、修”大乘经典，是佛法修行的基础课程。</w:t>
      </w:r>
    </w:p>
    <w:p w14:paraId="1F49B6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以经典为方向，实修的次第，分为“戒、定、慧”三学。</w:t>
      </w:r>
    </w:p>
    <w:p w14:paraId="6B1AAB3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F4134E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“祂”是众生先天本性，消融我相、人相、众生相、寿者相。</w:t>
      </w:r>
    </w:p>
    <w:p w14:paraId="10485E8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因究竟平等，于生灭中涅槃，呈现宇宙万物本质“一合相”。</w:t>
      </w:r>
    </w:p>
    <w:p w14:paraId="1CCF16C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0FEAC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“如来”，是华藏宇宙，呈现不动慈悲，离相寂灭，随顺巍峨。</w:t>
      </w:r>
    </w:p>
    <w:p w14:paraId="0D80B1D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“大菩萨”，是空性普照，庄严圆满，智慧十方无碍三世无挂。</w:t>
      </w:r>
    </w:p>
    <w:p w14:paraId="760BFD3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DA8694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“灵性”表达着终极意识，是原始完整无限的纯光。</w:t>
      </w:r>
    </w:p>
    <w:p w14:paraId="51345DC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3029E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“见精”为清澈，清澈的空间内，蕴含着从“祂”到灵性的所有性质。</w:t>
      </w:r>
    </w:p>
    <w:p w14:paraId="6633046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但是唯有见精纯澈，能见性质无染所见境界，见精中才能完整复苏神佛内涵。</w:t>
      </w:r>
    </w:p>
    <w:p w14:paraId="6E9DC6C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6DE0A5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人心转向神佛，渴望解脱，出离心名为“戒”。</w:t>
      </w:r>
    </w:p>
    <w:p w14:paraId="5002952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出离心指导生活的具体实践，称之为“戒律”。</w:t>
      </w:r>
    </w:p>
    <w:p w14:paraId="7F005B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09739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见精脱落根尘自我，自身心意识、自我认知中，苏醒了心灵认知背后的灵魂感知。</w:t>
      </w:r>
    </w:p>
    <w:p w14:paraId="08030B9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感知蕴含着见精，见精脱落身心我执，身体意识与见精脱离，纯澈心光就是“定”。</w:t>
      </w:r>
    </w:p>
    <w:p w14:paraId="7D9CF41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82C2B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在心光定境的见精清澈中，苏醒见精内蕴含的灵性、觉性、慈悲、平等，就是“慧”。</w:t>
      </w:r>
    </w:p>
    <w:p w14:paraId="4E43ECC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灵性烧融见精，觉性透明灵性，觉性熄灭灵性后，无生归入寂灭。</w:t>
      </w:r>
    </w:p>
    <w:p w14:paraId="1B886BC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04802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寂灭于电光火石之内，“平等”熄灭电光火石。</w:t>
      </w:r>
    </w:p>
    <w:p w14:paraId="3AF78C6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无来无去，无生无灭，不增不减，周遍不动。</w:t>
      </w:r>
    </w:p>
    <w:p w14:paraId="576DE0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3E2CF6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过去未来，十方三世，微尘宇宙，沧海桑田，神佛众生尽为“一合相”。</w:t>
      </w:r>
    </w:p>
    <w:p w14:paraId="547D80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是名“毗卢舍那佛”，诸佛清净法身，又名“大日如来”。</w:t>
      </w:r>
    </w:p>
    <w:p w14:paraId="5E0400A0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481E90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9C61A2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6" w:name="_Toc25836"/>
      <w:bookmarkStart w:id="17" w:name="_Toc10685"/>
      <w:r>
        <w:rPr>
          <w:rFonts w:hint="eastAsia" w:ascii="微软雅黑" w:hAnsi="微软雅黑" w:eastAsia="微软雅黑" w:cs="微软雅黑"/>
          <w:sz w:val="30"/>
          <w:szCs w:val="30"/>
        </w:rPr>
        <w:t>信仰</w:t>
      </w:r>
      <w:bookmarkEnd w:id="16"/>
      <w:bookmarkEnd w:id="17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2E320C95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2026年5月14日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04:43</w:t>
      </w:r>
    </w:p>
    <w:p w14:paraId="6D80AAA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969ED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宗教与信仰，泾渭分明，云泥之别。</w:t>
      </w:r>
    </w:p>
    <w:p w14:paraId="7F29C0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教主为信徒的利益负责，被欲望的承诺带入现实人间。</w:t>
      </w:r>
    </w:p>
    <w:p w14:paraId="64DA91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沉迷世间价值，被善恶名相牵引，孜孜不倦疲于奔命。</w:t>
      </w:r>
    </w:p>
    <w:p w14:paraId="2962038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2E374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修行者只为神佛负责，无保留地，全心全意爱着神的心。</w:t>
      </w:r>
    </w:p>
    <w:p w14:paraId="233DE7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被神的爱与光净化，经由对神的爱，被爱的力量托举进入天堂。</w:t>
      </w:r>
    </w:p>
    <w:p w14:paraId="3B298A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C6EC0D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宗教，是假借神的名义，为人间服务的组织。</w:t>
      </w:r>
    </w:p>
    <w:p w14:paraId="6D1C85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信仰，只看到神，只为了神，肝脑涂地奉献终生。</w:t>
      </w:r>
    </w:p>
    <w:p w14:paraId="64B06A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225633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宗教，照顾八方利益，迎合人间，充斥着权势与手段。</w:t>
      </w:r>
    </w:p>
    <w:p w14:paraId="68C0D10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信仰，需要纯洁的灵魂，决然的意志，奋不顾身的勇气，一意孤行的承担。</w:t>
      </w:r>
    </w:p>
    <w:p w14:paraId="50DDB4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F3814E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宗教，向世俗买卖神的恩典，收揽信徒，募集资金，建设道场，巩固权势。</w:t>
      </w:r>
    </w:p>
    <w:p w14:paraId="2614E2E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信仰，回避人间，洁身自好，清白无私，纯洁无瑕，终身侍奉，无怨无悔。</w:t>
      </w:r>
    </w:p>
    <w:p w14:paraId="05D571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EB1C7D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信仰由两部分构成：圆满究竟的智慧，终身持戒的清白。</w:t>
      </w:r>
    </w:p>
    <w:p w14:paraId="194F57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支持信仰的基点，若损伤任何一条，信仰就会轰然倒塌。</w:t>
      </w:r>
    </w:p>
    <w:p w14:paraId="5B9C51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AA68A5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看到神的灵魂，为着神的纯洁，供奉神的信仰，信仰神的坚贞。</w:t>
      </w:r>
    </w:p>
    <w:p w14:paraId="56A8872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绝无可能，借助神的圣名染指人间，绝对不会，假借神满足自己的人欲。</w:t>
      </w:r>
    </w:p>
    <w:p w14:paraId="1B3EEB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8C70C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在人世间成立宗教，是非常简单，而且很容易达成的事。</w:t>
      </w:r>
    </w:p>
    <w:p w14:paraId="461C652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只需神化首脑，编造神迹，许诺信徒美好的未来，加以威胁恐吓。</w:t>
      </w:r>
    </w:p>
    <w:p w14:paraId="2ED6283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无脑且孱弱的凡夫，就会在神秘感的威胁下，身不由己卑躬屈膝。</w:t>
      </w:r>
    </w:p>
    <w:p w14:paraId="72DFF22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5C4094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在人世间留下真理，是非常非常艰难的。</w:t>
      </w:r>
    </w:p>
    <w:p w14:paraId="179E24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需要修行者，终其一生秉持信仰，严格持戒。</w:t>
      </w:r>
    </w:p>
    <w:p w14:paraId="6005469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5F79EC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唯有觉醒的神佛，可以宣说真理。</w:t>
      </w:r>
    </w:p>
    <w:p w14:paraId="2E0E15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唯有觉醒智慧，所说法义，不堕落二元边见。</w:t>
      </w:r>
    </w:p>
    <w:p w14:paraId="5995461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而究竟真理，却需要，说法者自身纯洁予以保护。</w:t>
      </w:r>
    </w:p>
    <w:p w14:paraId="48FABD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9D1CDF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以身作则，为人类，展示神佛行走人间的，言行标准。</w:t>
      </w:r>
    </w:p>
    <w:p w14:paraId="6E99E2C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对讲法者人性的纯洁，极尽苛责，要求修行者身心的端正，终身不懈。</w:t>
      </w:r>
    </w:p>
    <w:p w14:paraId="0354F1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唯有一心一意为神活着的人，才可能，一生一世以神的纯洁净化自己。</w:t>
      </w:r>
    </w:p>
    <w:p w14:paraId="1079D1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7A7C0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留下真理的道路，极其艰难，却值得修行者耗尽心血。</w:t>
      </w:r>
    </w:p>
    <w:p w14:paraId="304AAA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因为这是，为神佛救赎灵魂，而奉献的一生。</w:t>
      </w:r>
    </w:p>
    <w:p w14:paraId="14E973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无限荣耀，无尽幸福，安宁欢喜，死得其所。</w:t>
      </w:r>
    </w:p>
    <w:p w14:paraId="66A2E8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D3FEB9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心向人间，就属背叛。</w:t>
      </w:r>
    </w:p>
    <w:p w14:paraId="4A3072F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背叛了神，灵魂势必会背负，亵渎神佛，因果循环的制裁。</w:t>
      </w:r>
    </w:p>
    <w:p w14:paraId="0876C3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于是从古至今，一切打着神的名义，祸害百姓，高高在上的教主。</w:t>
      </w:r>
    </w:p>
    <w:p w14:paraId="15B185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比如白莲教、太平天国、轮子邪教，装神弄鬼，作威作福的神棍。</w:t>
      </w:r>
    </w:p>
    <w:p w14:paraId="76459A5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曾经横行肆虐的气功大师，自立为王的宗教领袖，卖弄神通的巫师。</w:t>
      </w:r>
    </w:p>
    <w:p w14:paraId="0F42724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活着的时候会被官府镇压，死无全尸；死后灵魂直堕无间地狱，永世不得超生。</w:t>
      </w:r>
    </w:p>
    <w:p w14:paraId="369691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67A617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前车之覆，后车之鉴。</w:t>
      </w:r>
    </w:p>
    <w:p w14:paraId="683B3F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6D2A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修行者的灵魂，能接触到神，心灵只仰望神，身心只追随神。</w:t>
      </w:r>
    </w:p>
    <w:p w14:paraId="219E0DA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纯粹的、纯贞的信仰中，只有神，没有我自己。</w:t>
      </w:r>
    </w:p>
    <w:p w14:paraId="71FF05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为避免世间对我信仰的侵蚀，终身不入人间，不见人，不收费，不成立组织。</w:t>
      </w:r>
    </w:p>
    <w:p w14:paraId="38AC28B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C3C87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信仰，是需要一生的岁月去践行，去落实，去证明的。</w:t>
      </w:r>
    </w:p>
    <w:p w14:paraId="218DDE8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愿以今生残存的腐朽之身，在人间留下一条，</w:t>
      </w:r>
    </w:p>
    <w:p w14:paraId="65B748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侍奉神，将纯光之爱带入人间的，信仰之桥。</w:t>
      </w:r>
    </w:p>
    <w:p w14:paraId="122DB8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7B298D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信仰，要以生命去书写。</w:t>
      </w:r>
    </w:p>
    <w:p w14:paraId="32A763D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0A9F9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1DC5371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8" w:name="_Toc32069"/>
      <w:bookmarkStart w:id="19" w:name="_Toc32439"/>
      <w:r>
        <w:rPr>
          <w:rFonts w:hint="eastAsia" w:ascii="微软雅黑" w:hAnsi="微软雅黑" w:eastAsia="微软雅黑" w:cs="微软雅黑"/>
          <w:sz w:val="30"/>
          <w:szCs w:val="30"/>
        </w:rPr>
        <w:t>心戒</w:t>
      </w:r>
      <w:bookmarkEnd w:id="18"/>
      <w:bookmarkEnd w:id="19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4DD1B049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2026年5月17日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00:27</w:t>
      </w:r>
    </w:p>
    <w:p w14:paraId="3E444BA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99D35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惊惧惊愕，一身冷汗，错念之间，差点又种下惩罚的恶因。</w:t>
      </w:r>
    </w:p>
    <w:p w14:paraId="73E5CA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回头想想，还是心有余悸，汗毛直立。</w:t>
      </w:r>
    </w:p>
    <w:p w14:paraId="1FD327F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6C601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昨天去超市购物，是大型的超市，商品琳琅满目，价格便宜。</w:t>
      </w:r>
    </w:p>
    <w:p w14:paraId="196DCA0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一次购物后，几个月都不用再去商场，于是我的购物车塞得满满当当的。</w:t>
      </w:r>
    </w:p>
    <w:p w14:paraId="422636B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B4EE45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结账时，收银员也惊叹我的囤货能力，将零散的商品扫码后。</w:t>
      </w:r>
    </w:p>
    <w:p w14:paraId="354544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他就开始拿着扫码枪，去扫码购物车内的大型物件。</w:t>
      </w:r>
    </w:p>
    <w:p w14:paraId="03F1D80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扫完码后，他就准备打印收据，让我付款。</w:t>
      </w:r>
    </w:p>
    <w:p w14:paraId="7389C5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1AFD1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在检查购物车的时候，我余光扫了一眼，看到一大包卷纸下面，压着一块羊腿肉。</w:t>
      </w:r>
    </w:p>
    <w:p w14:paraId="75E43F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那是原本想要，明后天烤羊肉串，所准备的食材。</w:t>
      </w:r>
    </w:p>
    <w:p w14:paraId="30D554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EB607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印象中，收银员似乎没有将卷纸拿起来。</w:t>
      </w:r>
    </w:p>
    <w:p w14:paraId="727EC1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也就是说，他没有发现卷纸下面压着的羊腿肉。</w:t>
      </w:r>
    </w:p>
    <w:p w14:paraId="78FFFFD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瞬间，一股巨大的危机感，席卷全身，我急切地，不顾礼仪地，绕过收银台。</w:t>
      </w:r>
    </w:p>
    <w:p w14:paraId="17064B9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在收银员诧异惊讶的目光下，我急切地走向收银台里面，拿起购物车里的卷纸。</w:t>
      </w:r>
    </w:p>
    <w:p w14:paraId="5C8B3B2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指着羊腿肉，说：这个还没有结账。</w:t>
      </w:r>
    </w:p>
    <w:p w14:paraId="6438CBD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由于着急，第一次是用中文说的。</w:t>
      </w:r>
    </w:p>
    <w:p w14:paraId="0F32A0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419A6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看他听不懂，又磕磕巴巴地用英文重复：</w:t>
      </w:r>
    </w:p>
    <w:p w14:paraId="58F9428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C08FD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The lamb no pay.</w:t>
      </w:r>
    </w:p>
    <w:p w14:paraId="37A7A4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87A1EC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两位收银员对视一眼，笑着说：谢谢你。</w:t>
      </w:r>
    </w:p>
    <w:p w14:paraId="22E8E8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A8179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看着他们风轻云淡的样子，似乎漏扫了一件商品，没有值得重视的。</w:t>
      </w:r>
    </w:p>
    <w:p w14:paraId="511E9DB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我心中暗暗愤慨，你们的疏忽，会导致我将要承受十几倍的经济损失。</w:t>
      </w:r>
    </w:p>
    <w:p w14:paraId="544888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8F85C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你们当然无所谓了，看惯了那些爱占便宜的人，觉得我比较诚实而已。</w:t>
      </w:r>
    </w:p>
    <w:p w14:paraId="19F82D6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34F0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其实，我是害怕啊。</w:t>
      </w:r>
    </w:p>
    <w:p w14:paraId="16DF125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因为一旦获取了不义之财，必定遭受严酷的报应。</w:t>
      </w:r>
    </w:p>
    <w:p w14:paraId="547CA8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45美金的羊腿肉，乘以十几倍就是五百多美金啊。</w:t>
      </w:r>
    </w:p>
    <w:p w14:paraId="2E8A52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F5B82D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这笔巨款对于我这个，穷到骨头里的穷鬼，近似于一场灭顶之灾。</w:t>
      </w:r>
    </w:p>
    <w:p w14:paraId="7E50C75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D18781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五百美金，相当于三千五百人民币，是国内我的一个月工资。</w:t>
      </w:r>
    </w:p>
    <w:p w14:paraId="0A8F14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因为瞬息间，我未曾阻止的结款错误，十天内必定会惩罚到身上。</w:t>
      </w:r>
    </w:p>
    <w:p w14:paraId="0C9B8F5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这种巨额的经济损失，是足以压垮我神经的压力。</w:t>
      </w:r>
    </w:p>
    <w:p w14:paraId="0F3B053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DA84C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虽然及时止损，没有造成事实后果。</w:t>
      </w:r>
    </w:p>
    <w:p w14:paraId="74A9C8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还是吓得我心惊胆战，冷汗直流。</w:t>
      </w:r>
    </w:p>
    <w:p w14:paraId="4FE41A6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96D45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人类都是被因果业流，压在命运底层的微生物。</w:t>
      </w:r>
    </w:p>
    <w:p w14:paraId="5B5B136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你的一丝一念，举手投足，命运沉浮，生老病死，婚丧嫁娶。</w:t>
      </w:r>
    </w:p>
    <w:p w14:paraId="05E3188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从出生到死亡，无一不是宿业因果的缘起。</w:t>
      </w:r>
    </w:p>
    <w:p w14:paraId="4336BE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659C3B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心意自我，身体形态，生活环境，人生体验，全部都是因果业债的聚集，你就是因果，因此，对于因果的川流兑现，你的感知体验，就不会觉得很明显，因为人类只能看到因缘兑现后，表现出来的结果现象，却看不到在因果现象之前，物质表层以下的“前因”。</w:t>
      </w:r>
    </w:p>
    <w:p w14:paraId="08B511E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1254A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人类感受不到因果席卷生命的力量。</w:t>
      </w:r>
    </w:p>
    <w:p w14:paraId="3E78EF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就好像海水中的微生物，感受不到潮汐一样。</w:t>
      </w:r>
    </w:p>
    <w:p w14:paraId="0A783B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FC081A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可是，对于修行者，当生命品质与性质，已经极尽纯净的生命，</w:t>
      </w:r>
    </w:p>
    <w:p w14:paraId="1AC137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内在觉醒的普照，苏醒的灵性纯光，已经与肉体身心分开，独立于身心自我而存在的“纯净心性”，对因果业力兑现的觉察，是极其敏锐的。</w:t>
      </w:r>
    </w:p>
    <w:p w14:paraId="24CE624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1D0313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我从来不认为，生老病死，破财疾病，种种灾难，痛苦绝望，对于人类是坏事情。</w:t>
      </w:r>
    </w:p>
    <w:p w14:paraId="4B646FE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FB925D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我从来不认为，惩罚手段，约束言行，刑事司法，人间纪律，对于人间是坏事情。</w:t>
      </w:r>
    </w:p>
    <w:p w14:paraId="421D21D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AF6DAD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道德标准，在人心欲望面前，总是显得那么的脆弱。</w:t>
      </w:r>
    </w:p>
    <w:p w14:paraId="5C0D08F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惩罚训诫，比起道德感受来，要扎实靠谱可信可敬。</w:t>
      </w:r>
    </w:p>
    <w:p w14:paraId="18751A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94F2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法律，可以约束人类的道德下限。</w:t>
      </w:r>
    </w:p>
    <w:p w14:paraId="3EB57D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因果，可以警示修行者起心动念。</w:t>
      </w:r>
    </w:p>
    <w:p w14:paraId="4B01661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292AE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对于占便宜，我畏惧如蛇蝎，就是因果律法对我的贪念，兑现出的严酷惩罚。</w:t>
      </w:r>
    </w:p>
    <w:p w14:paraId="48D557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8CF459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我一分一毫的便宜都不敢占，不是因为我品行高洁，不是因为我心外无物。</w:t>
      </w:r>
    </w:p>
    <w:p w14:paraId="7E41F9A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A17130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而是，自从19岁开始修行后，只要占了一丁点便宜，十天之内必定，会以十几倍的价格偿还。</w:t>
      </w:r>
    </w:p>
    <w:p w14:paraId="48C7EA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9BD3D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这是屡试不爽的，次次兑现的，立竿见影的，切身切肤之痛，痛得我肝胆俱裂，痛得我记忆犹新。</w:t>
      </w:r>
    </w:p>
    <w:p w14:paraId="3FFF830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B1591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这就是戒律，法律，因果律法对人心性的约束。</w:t>
      </w:r>
    </w:p>
    <w:p w14:paraId="78F21C6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1A3D1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上次我捡起了路边四十美金，那是因为马路上前后一公里看不到行人，而且刮着大风。</w:t>
      </w:r>
    </w:p>
    <w:p w14:paraId="20DE22E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是凡若有人路过，我绝不会多此一举，去招惹这些麻烦。</w:t>
      </w:r>
    </w:p>
    <w:p w14:paraId="48CA429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既然我不敢拿这些不义之财，何必要去自找麻烦。</w:t>
      </w:r>
    </w:p>
    <w:p w14:paraId="288283E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831125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只是当时刮大风，我这个穷鬼，舍不得地上的四十美金被风吹散，白白浪费。</w:t>
      </w:r>
    </w:p>
    <w:p w14:paraId="3FCAF08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结果，因为我忘记了此事，没有第一时间捐赠给图书馆。</w:t>
      </w:r>
    </w:p>
    <w:p w14:paraId="0C27E8B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三天后倒车的时候，车灯剐蹭到树干。</w:t>
      </w:r>
    </w:p>
    <w:p w14:paraId="5A53F6F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维修费四百多美金，心疼得我，又惊又惧。</w:t>
      </w:r>
    </w:p>
    <w:p w14:paraId="166ACB1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CCE9F7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因果铁律，制约了我对人世间财物的贪婪。</w:t>
      </w:r>
    </w:p>
    <w:p w14:paraId="6969F15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685C5B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引申一步说：在畏惧因果律法的同时，更加敬畏着冥冥中，神佛对生命的指引。</w:t>
      </w:r>
    </w:p>
    <w:p w14:paraId="634DF4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我不敢越雷池一步，无论是行为上，还是思想中，还是心愿企图的目的性。</w:t>
      </w:r>
    </w:p>
    <w:p w14:paraId="7F320CF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绝不敢以，神佛的名义，信仰的光环，向人世间瞥去半分觊觎贪婪的眼光。</w:t>
      </w:r>
    </w:p>
    <w:p w14:paraId="28B6FC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66849C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那是会死人的！</w:t>
      </w:r>
    </w:p>
    <w:p w14:paraId="421280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甚至于比死亡更可怕。</w:t>
      </w:r>
    </w:p>
    <w:p w14:paraId="04BD92B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949CB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我平白无故的，甚至于不知情的前提下，无意中占了一点便宜。</w:t>
      </w:r>
    </w:p>
    <w:p w14:paraId="25135C4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比如说，坐公交车忘记买票，几天后一定会损失，乘以十倍二十倍的财产。</w:t>
      </w:r>
    </w:p>
    <w:p w14:paraId="08BF3E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6C2688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这种切身切肤之痛，痛得我，不敢以身试险，不敢知法犯法。</w:t>
      </w:r>
    </w:p>
    <w:p w14:paraId="45737E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畏惧因果的惩罚，却，保全了，我对于自己心念警惕的纯洁。</w:t>
      </w:r>
    </w:p>
    <w:p w14:paraId="610668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4995E0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凡夫畏果，菩萨畏因。</w:t>
      </w:r>
    </w:p>
    <w:p w14:paraId="7589517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我是因为业果的明确惩罚，从而迫不得已畏惧心意的错谬。</w:t>
      </w:r>
    </w:p>
    <w:p w14:paraId="6F0E21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BF0850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因此，因果力的约束，对于修行者，是善缘。</w:t>
      </w:r>
    </w:p>
    <w:p w14:paraId="4378A10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无需抱怨你今生的痛苦，而要借助痛苦，反思命运不可抗拒的力量。</w:t>
      </w:r>
    </w:p>
    <w:p w14:paraId="693A78A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从而升起，自命运推力中，溯流而上，解脱生死之道。</w:t>
      </w:r>
    </w:p>
    <w:p w14:paraId="3F0491D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这就是出离心。</w:t>
      </w:r>
    </w:p>
    <w:p w14:paraId="1DE0753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73B9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“一切贤圣，皆以无为法而有差别。”——《金刚经》</w:t>
      </w:r>
    </w:p>
    <w:p w14:paraId="19E4AE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出离心，是践行无为法的基础。</w:t>
      </w:r>
    </w:p>
    <w:p w14:paraId="4552E7E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8CA24D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  <w:docPartObj>
        <w:docPartGallery w:val="autotext"/>
      </w:docPartObj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E71A7"/>
    <w:rsid w:val="00A73919"/>
    <w:rsid w:val="00B72F12"/>
    <w:rsid w:val="03704C1D"/>
    <w:rsid w:val="08496C68"/>
    <w:rsid w:val="0DBE187B"/>
    <w:rsid w:val="16DA2347"/>
    <w:rsid w:val="1BD37921"/>
    <w:rsid w:val="21034E0F"/>
    <w:rsid w:val="29824B4E"/>
    <w:rsid w:val="2D6260ED"/>
    <w:rsid w:val="31F5239B"/>
    <w:rsid w:val="3C8C040D"/>
    <w:rsid w:val="40D73D3E"/>
    <w:rsid w:val="42EF0B0E"/>
    <w:rsid w:val="44337528"/>
    <w:rsid w:val="5EC33D47"/>
    <w:rsid w:val="69D91B67"/>
    <w:rsid w:val="6BF17C4A"/>
    <w:rsid w:val="6E8159A9"/>
    <w:rsid w:val="724B66A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6691</Words>
  <Characters>6753</Characters>
  <Lines>1</Lines>
  <Paragraphs>1</Paragraphs>
  <TotalTime>0</TotalTime>
  <ScaleCrop>false</ScaleCrop>
  <LinksUpToDate>false</LinksUpToDate>
  <CharactersWithSpaces>6784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2026-06-02T07:52:24Z</dcterms:modified>
  <dc:title>2026年5月文章汇总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40860AE42FCF4B178CBD90FE187B7290_13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