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ABCE9" w14:textId="77777777" w:rsidR="00D75477" w:rsidRDefault="00C406FF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15266"/>
      <w:bookmarkStart w:id="1" w:name="_Toc8480"/>
      <w:r>
        <w:rPr>
          <w:rFonts w:ascii="微软雅黑" w:eastAsia="微软雅黑" w:hAnsi="微软雅黑" w:cs="微软雅黑"/>
          <w:sz w:val="32"/>
          <w:szCs w:val="20"/>
        </w:rPr>
        <w:t>平安赐福（二十四）</w:t>
      </w:r>
      <w:bookmarkEnd w:id="0"/>
      <w:bookmarkEnd w:id="1"/>
    </w:p>
    <w:p w14:paraId="184E0D31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/>
          <w:sz w:val="22"/>
          <w:szCs w:val="28"/>
        </w:rPr>
        <w:t>2024</w:t>
      </w:r>
      <w:r>
        <w:rPr>
          <w:rFonts w:ascii="微软雅黑" w:eastAsia="微软雅黑" w:hAnsi="微软雅黑" w:cs="微软雅黑"/>
          <w:sz w:val="22"/>
          <w:szCs w:val="28"/>
        </w:rPr>
        <w:t>年</w:t>
      </w:r>
      <w:r>
        <w:rPr>
          <w:rFonts w:ascii="微软雅黑" w:eastAsia="微软雅黑" w:hAnsi="微软雅黑" w:cs="微软雅黑"/>
          <w:sz w:val="22"/>
          <w:szCs w:val="28"/>
        </w:rPr>
        <w:t>3</w:t>
      </w:r>
      <w:r>
        <w:rPr>
          <w:rFonts w:ascii="微软雅黑" w:eastAsia="微软雅黑" w:hAnsi="微软雅黑" w:cs="微软雅黑"/>
          <w:sz w:val="22"/>
          <w:szCs w:val="28"/>
        </w:rPr>
        <w:t>月</w:t>
      </w:r>
      <w:r>
        <w:rPr>
          <w:rFonts w:ascii="微软雅黑" w:eastAsia="微软雅黑" w:hAnsi="微软雅黑" w:cs="微软雅黑"/>
          <w:sz w:val="22"/>
          <w:szCs w:val="28"/>
        </w:rPr>
        <w:t>24</w:t>
      </w:r>
      <w:r>
        <w:rPr>
          <w:rFonts w:ascii="微软雅黑" w:eastAsia="微软雅黑" w:hAnsi="微软雅黑" w:cs="微软雅黑"/>
          <w:sz w:val="22"/>
          <w:szCs w:val="28"/>
        </w:rPr>
        <w:t>日</w:t>
      </w:r>
      <w:r>
        <w:rPr>
          <w:rFonts w:ascii="微软雅黑" w:eastAsia="微软雅黑" w:hAnsi="微软雅黑" w:cs="微软雅黑"/>
          <w:sz w:val="22"/>
          <w:szCs w:val="28"/>
        </w:rPr>
        <w:t xml:space="preserve"> 04:36</w:t>
      </w:r>
    </w:p>
    <w:p w14:paraId="055CBC6A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B4D70B" w14:textId="77777777" w:rsidR="00D75477" w:rsidRDefault="00C406FF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29096"/>
      <w:r>
        <w:rPr>
          <w:rFonts w:ascii="微软雅黑" w:eastAsia="微软雅黑" w:hAnsi="微软雅黑" w:cs="微软雅黑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21AAA51A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修行者，不是要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成为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什么。</w:t>
      </w:r>
    </w:p>
    <w:p w14:paraId="2A8CA3B3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而是，不被心意成为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什么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7070C7EA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B25D8F" w14:textId="77777777" w:rsidR="00D75477" w:rsidRDefault="00C406FF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25860"/>
      <w:r>
        <w:rPr>
          <w:rFonts w:ascii="微软雅黑" w:eastAsia="微软雅黑" w:hAnsi="微软雅黑" w:cs="微软雅黑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22BC130A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人格，是心灵认知，攀缘肉体根尘，形成的感知记忆。</w:t>
      </w:r>
    </w:p>
    <w:p w14:paraId="2433232D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因此，当人格在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空性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中分解、净化、消融的过程中，</w:t>
      </w:r>
    </w:p>
    <w:p w14:paraId="58D94632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自我感受会歇斯底里地，不顾一切地反扑。</w:t>
      </w:r>
    </w:p>
    <w:p w14:paraId="2266C5A1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B886AE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会绞尽脑汁，敲骨榨髓般，搜罗能吸引人格兴趣的因素。</w:t>
      </w:r>
    </w:p>
    <w:p w14:paraId="5113AF34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会不自控地，从心底里泛起对真理的怀疑，抵触，拒绝。</w:t>
      </w:r>
    </w:p>
    <w:p w14:paraId="7B35509A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6227AB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这个时候，要确定一个事实：</w:t>
      </w:r>
    </w:p>
    <w:p w14:paraId="1B98B18D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当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人类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，是绝对没有出路的。</w:t>
      </w:r>
    </w:p>
    <w:p w14:paraId="4BE02D50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唯有从人性中解脱，才是灵魂唯一的希望。</w:t>
      </w:r>
    </w:p>
    <w:p w14:paraId="72372DA7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DF4678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将心灵注意力，从头脑意识的概念中，转向心灵背后清澈的感知力。</w:t>
      </w:r>
    </w:p>
    <w:p w14:paraId="159F4B87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去仰望神佛，去渴望天堂，去体验崇拜，去感知心灵深处的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生命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1B213D08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2F1E37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在身心内在绝对的黑暗中，那一丝纯净的虔诚心，</w:t>
      </w:r>
    </w:p>
    <w:p w14:paraId="5BA71AAA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是生命曙光诞生的基点，是神佛替换人格的天路。</w:t>
      </w:r>
    </w:p>
    <w:p w14:paraId="34B6E12C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E920A9" w14:textId="77777777" w:rsidR="00D75477" w:rsidRDefault="00C406FF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4695"/>
      <w:r>
        <w:rPr>
          <w:rFonts w:ascii="微软雅黑" w:eastAsia="微软雅黑" w:hAnsi="微软雅黑" w:cs="微软雅黑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1896DEC5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知见改变体验，而灵性蕴含在体验中，因此，知见的修行是一切灵性修行的基础。</w:t>
      </w:r>
    </w:p>
    <w:p w14:paraId="6EECEA34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E1C767" w14:textId="77777777" w:rsidR="00D75477" w:rsidRDefault="00C406FF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23836"/>
      <w:r>
        <w:rPr>
          <w:rFonts w:ascii="微软雅黑" w:eastAsia="微软雅黑" w:hAnsi="微软雅黑" w:cs="微软雅黑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1DAB6D4C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如果这具身体就是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你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</w:t>
      </w:r>
    </w:p>
    <w:p w14:paraId="548CBCE6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那么人生的历程对于你，该有多绝望。</w:t>
      </w:r>
    </w:p>
    <w:p w14:paraId="3637978D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BDC774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如果你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不是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这具身体，</w:t>
      </w:r>
    </w:p>
    <w:p w14:paraId="44996EB4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那么对于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灵魂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的你，人生就具最珍贵的意义。</w:t>
      </w:r>
    </w:p>
    <w:p w14:paraId="4D38C6C2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2DD260" w14:textId="77777777" w:rsidR="00D75477" w:rsidRDefault="00C406FF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2496"/>
      <w:r>
        <w:rPr>
          <w:rFonts w:ascii="微软雅黑" w:eastAsia="微软雅黑" w:hAnsi="微软雅黑" w:cs="微软雅黑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76EC74CE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人类，身体就是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他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自己。</w:t>
      </w:r>
    </w:p>
    <w:p w14:paraId="6849EB0F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因此，人类无法从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意识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的掌控中解脱。</w:t>
      </w:r>
    </w:p>
    <w:p w14:paraId="76CB91C3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A3D495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修行者，身心内的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妙受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，是他自己。</w:t>
      </w:r>
    </w:p>
    <w:p w14:paraId="7A1F43F3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于是，妙受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身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内绽放的光明，正觉是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的意识。</w:t>
      </w:r>
    </w:p>
    <w:p w14:paraId="1C7EA9CE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45064C" w14:textId="77777777" w:rsidR="00D75477" w:rsidRDefault="00C406FF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3440"/>
      <w:r>
        <w:rPr>
          <w:rFonts w:ascii="微软雅黑" w:eastAsia="微软雅黑" w:hAnsi="微软雅黑" w:cs="微软雅黑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6D0F6FDE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修行者，是彻底开放的心。</w:t>
      </w:r>
    </w:p>
    <w:p w14:paraId="044384D3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心之开放，接纳心意分别。</w:t>
      </w:r>
    </w:p>
    <w:p w14:paraId="2D4B38CB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CE88AE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究竟接纳的清澈中，是究竟解脱的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圣智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35E593F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无生无灭的大解脱，是圆满周遍的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不动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15929E28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CA16F6" w14:textId="77777777" w:rsidR="00D75477" w:rsidRDefault="00C406FF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5180"/>
      <w:r>
        <w:rPr>
          <w:rFonts w:ascii="微软雅黑" w:eastAsia="微软雅黑" w:hAnsi="微软雅黑" w:cs="微软雅黑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47DF9835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昆达里尼（拙火定），就是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阿司匹林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67DF15F9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阿司匹林是药物，治疗感冒用的药物。</w:t>
      </w:r>
    </w:p>
    <w:p w14:paraId="745AE0CC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拙火定，是开启人体蕴含的精微能量。</w:t>
      </w:r>
    </w:p>
    <w:p w14:paraId="5D6EEF2A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D9FE3F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阿司匹林的背后，连带着西方整体</w:t>
      </w:r>
      <w:r>
        <w:rPr>
          <w:rFonts w:ascii="微软雅黑" w:eastAsia="微软雅黑" w:hAnsi="微软雅黑" w:cs="微软雅黑"/>
          <w:sz w:val="28"/>
          <w:szCs w:val="36"/>
        </w:rPr>
        <w:t>的科技体系。</w:t>
      </w:r>
    </w:p>
    <w:p w14:paraId="5CFB5E26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昆达里尼的背后，蕴藏着三界神魔的能量宇宙。</w:t>
      </w:r>
    </w:p>
    <w:p w14:paraId="3257B88A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这两者对人体起到的作用，基本上属同一性质。</w:t>
      </w:r>
    </w:p>
    <w:p w14:paraId="6A4F4CB7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3EE65D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都可以改变人体细胞的状态。</w:t>
      </w:r>
    </w:p>
    <w:p w14:paraId="2B186E7B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但是对于，明心见性，解脱生死，毫无价值。</w:t>
      </w:r>
    </w:p>
    <w:p w14:paraId="63531F5A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E6A228" w14:textId="77777777" w:rsidR="00D75477" w:rsidRDefault="00C406FF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32306"/>
      <w:r>
        <w:rPr>
          <w:rFonts w:ascii="微软雅黑" w:eastAsia="微软雅黑" w:hAnsi="微软雅黑" w:cs="微软雅黑"/>
          <w:szCs w:val="36"/>
        </w:rPr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58E77F91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禅定，又称为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打禅七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415CFDE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打掉第七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识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的意思。</w:t>
      </w:r>
    </w:p>
    <w:p w14:paraId="13D44A99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第七识，称为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我执识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523E85FB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是心识与意识结合，呈现出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自我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认知。</w:t>
      </w:r>
    </w:p>
    <w:p w14:paraId="43A6C314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96A862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禅定，是自我体验净化，导致心灵认知透明的过程。</w:t>
      </w:r>
    </w:p>
    <w:p w14:paraId="01C6BACE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禅定中，修行者保持的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清醒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</w:t>
      </w:r>
    </w:p>
    <w:p w14:paraId="3FF92669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不是头脑意识的清醒，而是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觉知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的清醒。</w:t>
      </w:r>
    </w:p>
    <w:p w14:paraId="54435F1D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A4CBA1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觉知，不在头脑意识之中。</w:t>
      </w:r>
    </w:p>
    <w:p w14:paraId="4824AF23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觉知，不在心灵感知之中。</w:t>
      </w:r>
    </w:p>
    <w:p w14:paraId="425FAEC7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觉知，只能在心室背后，脊椎内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浮现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6BC0D2B2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5FDEAA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禅定，是让身心意识，处于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安宁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不分别的状态。</w:t>
      </w:r>
    </w:p>
    <w:p w14:paraId="7BEDFE17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让身心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睡去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，让脊椎内的觉知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醒来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7439AC7E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觉知苏醒时，清澈觉知的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明晰力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，会脱落身心意识。</w:t>
      </w:r>
    </w:p>
    <w:p w14:paraId="639B4C97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身心意识自我，如同衣服一样，从脊椎内的觉知中脱落。</w:t>
      </w:r>
    </w:p>
    <w:p w14:paraId="57D62F92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EBD166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外界的世界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并不存在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7CD1C55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禅定的身心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并不存在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22C4C066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15C286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不被身心自我，所拘束的觉知。</w:t>
      </w:r>
    </w:p>
    <w:p w14:paraId="6AD474BB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明晰清澈与诸佛觉性互相辉映。</w:t>
      </w:r>
    </w:p>
    <w:p w14:paraId="738F130E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DAFA4B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灵性在清澈觉知内逐渐苏醒。</w:t>
      </w:r>
    </w:p>
    <w:p w14:paraId="35C0F2FA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身心细胞信息，就融入到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生命之光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中。</w:t>
      </w:r>
    </w:p>
    <w:p w14:paraId="46363198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这就是禅定时，修行者在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体验中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的实践。</w:t>
      </w:r>
    </w:p>
    <w:p w14:paraId="281966B7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习气业障净化分解消融，灵性苏醒了生命。</w:t>
      </w:r>
    </w:p>
    <w:p w14:paraId="718653CB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生命，融入了天堂。</w:t>
      </w:r>
    </w:p>
    <w:p w14:paraId="4949805E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CE6619" w14:textId="77777777" w:rsidR="00D75477" w:rsidRDefault="00C406FF">
      <w:pPr>
        <w:pStyle w:val="2"/>
        <w:rPr>
          <w:rFonts w:ascii="微软雅黑" w:eastAsia="微软雅黑" w:hAnsi="微软雅黑" w:cs="微软雅黑"/>
          <w:szCs w:val="36"/>
        </w:rPr>
      </w:pPr>
      <w:bookmarkStart w:id="10" w:name="_Toc26990"/>
      <w:r>
        <w:rPr>
          <w:rFonts w:ascii="微软雅黑" w:eastAsia="微软雅黑" w:hAnsi="微软雅黑" w:cs="微软雅黑"/>
          <w:szCs w:val="36"/>
        </w:rPr>
        <w:t>9</w:t>
      </w:r>
      <w:r>
        <w:rPr>
          <w:rFonts w:ascii="微软雅黑" w:eastAsia="微软雅黑" w:hAnsi="微软雅黑" w:hint="eastAsia"/>
          <w:szCs w:val="28"/>
        </w:rPr>
        <w:t>.</w:t>
      </w:r>
      <w:bookmarkEnd w:id="10"/>
    </w:p>
    <w:p w14:paraId="402F9FA7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佛教，以般若智慧为核心。</w:t>
      </w:r>
    </w:p>
    <w:p w14:paraId="7E0CA9F3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智慧，简单理解就是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正确性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6E0B8C7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沿着正确的方向前行，灵魂才能从迷惘中解脱。</w:t>
      </w:r>
    </w:p>
    <w:p w14:paraId="361D7A8B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F2EE94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基督，以圣爱宽恕为核心。</w:t>
      </w:r>
    </w:p>
    <w:p w14:paraId="39B77391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宽恕，简单理解就是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一合相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4DD9464F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宽恕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我相，人相，众生相，寿者相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236B2D3A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四相皆幻，悲心不动，无碍宽恕即究竟涅槃。</w:t>
      </w:r>
    </w:p>
    <w:p w14:paraId="61B2CC74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5A7BCC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神魔，以成就获得为核心。</w:t>
      </w:r>
    </w:p>
    <w:p w14:paraId="614C0C09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能量，简单理解即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分别心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。</w:t>
      </w:r>
    </w:p>
    <w:p w14:paraId="3D76A7AF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无论是拙火定，瑜伽，双修，灵修。</w:t>
      </w:r>
    </w:p>
    <w:p w14:paraId="0C0BCC6E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可以在人间逆天改命，返老还童，起死回生。</w:t>
      </w:r>
    </w:p>
    <w:p w14:paraId="3BAE41FF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通过修炼获精纯能量，与苍穹顶端神魔同体。</w:t>
      </w:r>
    </w:p>
    <w:p w14:paraId="2726A9A8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掌控自身命运，掌控他人灵魂。</w:t>
      </w:r>
    </w:p>
    <w:p w14:paraId="11475997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以获得心，被所获禁锢在生灭之中。</w:t>
      </w:r>
    </w:p>
    <w:p w14:paraId="7944BB3C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CFF4A4" w14:textId="77777777" w:rsidR="00D75477" w:rsidRDefault="00C406FF">
      <w:pPr>
        <w:pStyle w:val="2"/>
        <w:rPr>
          <w:rFonts w:ascii="微软雅黑" w:eastAsia="微软雅黑" w:hAnsi="微软雅黑" w:cs="微软雅黑"/>
          <w:szCs w:val="36"/>
        </w:rPr>
      </w:pPr>
      <w:bookmarkStart w:id="11" w:name="_Toc32720"/>
      <w:r>
        <w:rPr>
          <w:rFonts w:ascii="微软雅黑" w:eastAsia="微软雅黑" w:hAnsi="微软雅黑" w:cs="微软雅黑"/>
          <w:szCs w:val="36"/>
        </w:rPr>
        <w:t>10</w:t>
      </w:r>
      <w:r>
        <w:rPr>
          <w:rFonts w:ascii="微软雅黑" w:eastAsia="微软雅黑" w:hAnsi="微软雅黑" w:hint="eastAsia"/>
          <w:szCs w:val="28"/>
        </w:rPr>
        <w:t>.</w:t>
      </w:r>
      <w:bookmarkEnd w:id="11"/>
    </w:p>
    <w:p w14:paraId="30E91D8F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不要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改变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任何现状。</w:t>
      </w:r>
    </w:p>
    <w:p w14:paraId="7A1FB297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133B2D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不随改变而变化的，就是，不被改变而改变的。</w:t>
      </w:r>
    </w:p>
    <w:p w14:paraId="55D1EB9D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48BDB3" w14:textId="77777777" w:rsidR="00D75477" w:rsidRDefault="00C406FF">
      <w:pPr>
        <w:pStyle w:val="2"/>
        <w:rPr>
          <w:rFonts w:ascii="微软雅黑" w:eastAsia="微软雅黑" w:hAnsi="微软雅黑" w:cs="微软雅黑"/>
          <w:szCs w:val="36"/>
        </w:rPr>
      </w:pPr>
      <w:bookmarkStart w:id="12" w:name="_Toc31257"/>
      <w:r>
        <w:rPr>
          <w:rFonts w:ascii="微软雅黑" w:eastAsia="微软雅黑" w:hAnsi="微软雅黑" w:cs="微软雅黑"/>
          <w:szCs w:val="36"/>
        </w:rPr>
        <w:t>11</w:t>
      </w:r>
      <w:r>
        <w:rPr>
          <w:rFonts w:ascii="微软雅黑" w:eastAsia="微软雅黑" w:hAnsi="微软雅黑" w:hint="eastAsia"/>
          <w:szCs w:val="28"/>
        </w:rPr>
        <w:t>.</w:t>
      </w:r>
      <w:bookmarkEnd w:id="12"/>
    </w:p>
    <w:p w14:paraId="0EA269CD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灵性是觉性普照，所表达的生命力。</w:t>
      </w:r>
    </w:p>
    <w:p w14:paraId="07C19500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觉性与灵性，二者是同一个东西。</w:t>
      </w:r>
    </w:p>
    <w:p w14:paraId="287DC4F8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好像太阳散发光明，光明是觉性，光明绽放温度，温度是灵性。</w:t>
      </w:r>
    </w:p>
    <w:p w14:paraId="7BFA18C2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94D34C" w14:textId="77777777" w:rsidR="00D75477" w:rsidRDefault="00C406FF">
      <w:pPr>
        <w:pStyle w:val="2"/>
        <w:rPr>
          <w:rFonts w:ascii="微软雅黑" w:eastAsia="微软雅黑" w:hAnsi="微软雅黑" w:cs="微软雅黑"/>
          <w:szCs w:val="36"/>
        </w:rPr>
      </w:pPr>
      <w:bookmarkStart w:id="13" w:name="_Toc16867"/>
      <w:r>
        <w:rPr>
          <w:rFonts w:ascii="微软雅黑" w:eastAsia="微软雅黑" w:hAnsi="微软雅黑" w:cs="微软雅黑"/>
          <w:szCs w:val="36"/>
        </w:rPr>
        <w:t>12</w:t>
      </w:r>
      <w:r>
        <w:rPr>
          <w:rFonts w:ascii="微软雅黑" w:eastAsia="微软雅黑" w:hAnsi="微软雅黑" w:hint="eastAsia"/>
          <w:szCs w:val="28"/>
        </w:rPr>
        <w:t>.</w:t>
      </w:r>
      <w:bookmarkEnd w:id="13"/>
    </w:p>
    <w:p w14:paraId="1C7AD82A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意识之中，只有现象。</w:t>
      </w:r>
    </w:p>
    <w:p w14:paraId="2FC376A9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感知之内，生命浮现。</w:t>
      </w:r>
    </w:p>
    <w:p w14:paraId="78ABFC18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超越生命，智慧神佛。</w:t>
      </w:r>
    </w:p>
    <w:p w14:paraId="78F32897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神佛空相，即见悲能。</w:t>
      </w:r>
    </w:p>
    <w:p w14:paraId="23691D12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8D0AE4" w14:textId="77777777" w:rsidR="00D75477" w:rsidRDefault="00C406FF">
      <w:pPr>
        <w:pStyle w:val="2"/>
        <w:rPr>
          <w:rFonts w:ascii="微软雅黑" w:eastAsia="微软雅黑" w:hAnsi="微软雅黑" w:cs="微软雅黑"/>
          <w:szCs w:val="36"/>
        </w:rPr>
      </w:pPr>
      <w:bookmarkStart w:id="14" w:name="_Toc19117"/>
      <w:r>
        <w:rPr>
          <w:rFonts w:ascii="微软雅黑" w:eastAsia="微软雅黑" w:hAnsi="微软雅黑" w:cs="微软雅黑"/>
          <w:szCs w:val="36"/>
        </w:rPr>
        <w:t>13</w:t>
      </w:r>
      <w:r>
        <w:rPr>
          <w:rFonts w:ascii="微软雅黑" w:eastAsia="微软雅黑" w:hAnsi="微软雅黑" w:hint="eastAsia"/>
          <w:szCs w:val="28"/>
        </w:rPr>
        <w:t>.</w:t>
      </w:r>
      <w:bookmarkEnd w:id="14"/>
    </w:p>
    <w:p w14:paraId="47E78E04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对世界，秋毫无犯。</w:t>
      </w:r>
    </w:p>
    <w:p w14:paraId="19400A58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于内心，俯仰无愧。</w:t>
      </w:r>
    </w:p>
    <w:p w14:paraId="48D9921B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C7023A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这是修行者的终身戒律。</w:t>
      </w:r>
    </w:p>
    <w:p w14:paraId="36AD64E8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是诸佛与修行者的约定。</w:t>
      </w:r>
    </w:p>
    <w:p w14:paraId="3504D918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094C22" w14:textId="77777777" w:rsidR="00D75477" w:rsidRDefault="00C406FF">
      <w:pPr>
        <w:pStyle w:val="2"/>
        <w:rPr>
          <w:rFonts w:ascii="微软雅黑" w:eastAsia="微软雅黑" w:hAnsi="微软雅黑" w:cs="微软雅黑"/>
          <w:szCs w:val="36"/>
        </w:rPr>
      </w:pPr>
      <w:bookmarkStart w:id="15" w:name="_Toc15078"/>
      <w:r>
        <w:rPr>
          <w:rFonts w:ascii="微软雅黑" w:eastAsia="微软雅黑" w:hAnsi="微软雅黑" w:cs="微软雅黑"/>
          <w:szCs w:val="36"/>
        </w:rPr>
        <w:t>14</w:t>
      </w:r>
      <w:r>
        <w:rPr>
          <w:rFonts w:ascii="微软雅黑" w:eastAsia="微软雅黑" w:hAnsi="微软雅黑" w:hint="eastAsia"/>
          <w:szCs w:val="28"/>
        </w:rPr>
        <w:t>.</w:t>
      </w:r>
      <w:bookmarkEnd w:id="15"/>
    </w:p>
    <w:p w14:paraId="7DBA62BB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学生：想请教老师，老师说是修行佛陀的智慧，耶稣的慈悲。</w:t>
      </w:r>
    </w:p>
    <w:p w14:paraId="726A8A7B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佛陀的慈悲和耶稣的慈悲有何不同呢？佛陀的智慧里面也有慈悲吧？</w:t>
      </w:r>
    </w:p>
    <w:p w14:paraId="7C4F75E9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6B54C6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答：佛性，是不被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存在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所描述的无生。</w:t>
      </w:r>
    </w:p>
    <w:p w14:paraId="239FDD6A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透过缘起现象，佛性被境界折射，从而升起众生对佛性的理解。</w:t>
      </w:r>
    </w:p>
    <w:p w14:paraId="46FDE8CD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D8CA48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因为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你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，有自己的意识，有自我的感受。</w:t>
      </w:r>
    </w:p>
    <w:p w14:paraId="38D4DC69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意识折射空性，在人格境界中，呈现出般若智慧。</w:t>
      </w:r>
    </w:p>
    <w:p w14:paraId="59188115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感受折射空性，在自我体验中，呈现出清净慈悲。</w:t>
      </w:r>
    </w:p>
    <w:p w14:paraId="1C1CF3C6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C0B10C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佛陀以智慧为主，很少谈及慈悲的具体修行，只是谈及了忍辱。</w:t>
      </w:r>
    </w:p>
    <w:p w14:paraId="0454E318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耶稣很少谈及智慧，而是运用慈悲修行，这是不同的两条道路。</w:t>
      </w:r>
    </w:p>
    <w:p w14:paraId="4798B901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但是目的是一致的。</w:t>
      </w:r>
    </w:p>
    <w:p w14:paraId="48FE386D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C77800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若构成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你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的，心意微观因素消融。</w:t>
      </w:r>
    </w:p>
    <w:p w14:paraId="0E538001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则身心如幻，世界如梦，佛性湛然不动。</w:t>
      </w:r>
    </w:p>
    <w:p w14:paraId="34625E56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离幻即觉，幻灭灭故，非幻不灭。</w:t>
      </w:r>
    </w:p>
    <w:p w14:paraId="3CC9D705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佛性非慈悲可体验，佛性非智慧可触及。</w:t>
      </w:r>
    </w:p>
    <w:p w14:paraId="264AA320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60C0F8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言语道断，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一合相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，不可说。</w:t>
      </w:r>
    </w:p>
    <w:p w14:paraId="52D7A25D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7CB36F" w14:textId="77777777" w:rsidR="00D75477" w:rsidRDefault="00C406FF">
      <w:pPr>
        <w:pStyle w:val="2"/>
        <w:rPr>
          <w:rFonts w:ascii="微软雅黑" w:eastAsia="微软雅黑" w:hAnsi="微软雅黑" w:cs="微软雅黑"/>
          <w:szCs w:val="36"/>
        </w:rPr>
      </w:pPr>
      <w:bookmarkStart w:id="16" w:name="_Toc7055"/>
      <w:r>
        <w:rPr>
          <w:rFonts w:ascii="微软雅黑" w:eastAsia="微软雅黑" w:hAnsi="微软雅黑" w:cs="微软雅黑"/>
          <w:szCs w:val="36"/>
        </w:rPr>
        <w:t>15</w:t>
      </w:r>
      <w:r>
        <w:rPr>
          <w:rFonts w:ascii="微软雅黑" w:eastAsia="微软雅黑" w:hAnsi="微软雅黑" w:hint="eastAsia"/>
          <w:szCs w:val="28"/>
        </w:rPr>
        <w:t>.</w:t>
      </w:r>
      <w:bookmarkEnd w:id="16"/>
    </w:p>
    <w:p w14:paraId="0BFC8783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对神佛，要有灵魂的敬畏。</w:t>
      </w:r>
    </w:p>
    <w:p w14:paraId="71E76C6D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敬畏心，可以将自我欣赏的人格，压制到自我维护的最低，这样，心灵对于神的爱，就不会有人性的杂质，没有人性人格杂质的阻挡，心灵对神纯净的爱，就会反过来，纯净爱神佛的心灵蕴含的灵魂，灵魂就会在高等级的，纯净之爱中，释放人性压抑的恐惧，从而苏醒究竟安然的天堂。</w:t>
      </w:r>
    </w:p>
    <w:p w14:paraId="56378882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7CC742" w14:textId="77777777" w:rsidR="00D75477" w:rsidRDefault="00C406FF">
      <w:pPr>
        <w:pStyle w:val="2"/>
        <w:rPr>
          <w:rFonts w:ascii="微软雅黑" w:eastAsia="微软雅黑" w:hAnsi="微软雅黑" w:cs="微软雅黑"/>
          <w:szCs w:val="36"/>
        </w:rPr>
      </w:pPr>
      <w:bookmarkStart w:id="17" w:name="_Toc22464"/>
      <w:r>
        <w:rPr>
          <w:rFonts w:ascii="微软雅黑" w:eastAsia="微软雅黑" w:hAnsi="微软雅黑" w:cs="微软雅黑"/>
          <w:szCs w:val="36"/>
        </w:rPr>
        <w:lastRenderedPageBreak/>
        <w:t>16</w:t>
      </w:r>
      <w:r>
        <w:rPr>
          <w:rFonts w:ascii="微软雅黑" w:eastAsia="微软雅黑" w:hAnsi="微软雅黑" w:hint="eastAsia"/>
          <w:szCs w:val="28"/>
        </w:rPr>
        <w:t>.</w:t>
      </w:r>
      <w:bookmarkEnd w:id="17"/>
    </w:p>
    <w:p w14:paraId="6CF4F542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学生：老师不止是一个神，而是漫天无数神佛。</w:t>
      </w:r>
    </w:p>
    <w:p w14:paraId="0C71CD5B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答：不是，是漫天神佛，在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之内。</w:t>
      </w:r>
    </w:p>
    <w:p w14:paraId="04DFD096" w14:textId="77777777" w:rsidR="00D75477" w:rsidRDefault="00C406FF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祂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在一切之中。</w:t>
      </w:r>
    </w:p>
    <w:p w14:paraId="1951CAA2" w14:textId="77777777" w:rsidR="00D75477" w:rsidRDefault="00D7547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D754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85784" w14:textId="77777777" w:rsidR="00C406FF" w:rsidRDefault="00C406FF">
      <w:r>
        <w:separator/>
      </w:r>
    </w:p>
  </w:endnote>
  <w:endnote w:type="continuationSeparator" w:id="0">
    <w:p w14:paraId="75C94149" w14:textId="77777777" w:rsidR="00C406FF" w:rsidRDefault="00C4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ADA7F" w14:textId="77777777" w:rsidR="0087486B" w:rsidRDefault="0087486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2586956"/>
      <w:docPartObj>
        <w:docPartGallery w:val="Page Numbers (Bottom of Page)"/>
        <w:docPartUnique/>
      </w:docPartObj>
    </w:sdtPr>
    <w:sdtContent>
      <w:p w14:paraId="676D7393" w14:textId="76E6A2B2" w:rsidR="0087486B" w:rsidRDefault="0087486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A251667" w14:textId="1BB0C475" w:rsidR="00D75477" w:rsidRDefault="00D75477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9D805" w14:textId="77777777" w:rsidR="0087486B" w:rsidRDefault="0087486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5B756" w14:textId="77777777" w:rsidR="00C406FF" w:rsidRDefault="00C406FF">
      <w:r>
        <w:separator/>
      </w:r>
    </w:p>
  </w:footnote>
  <w:footnote w:type="continuationSeparator" w:id="0">
    <w:p w14:paraId="5029E694" w14:textId="77777777" w:rsidR="00C406FF" w:rsidRDefault="00C40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767B3" w14:textId="77777777" w:rsidR="0087486B" w:rsidRDefault="0087486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3C7A0" w14:textId="77777777" w:rsidR="0087486B" w:rsidRDefault="0087486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FFFD9" w14:textId="77777777" w:rsidR="0087486B" w:rsidRDefault="0087486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D75477"/>
    <w:rsid w:val="0087486B"/>
    <w:rsid w:val="00C406FF"/>
    <w:rsid w:val="00D75477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B582C34"/>
    <w:rsid w:val="367C6C0C"/>
    <w:rsid w:val="396E3893"/>
    <w:rsid w:val="3A527AEC"/>
    <w:rsid w:val="3BC5022B"/>
    <w:rsid w:val="400C0A9E"/>
    <w:rsid w:val="4877641C"/>
    <w:rsid w:val="4C9C31FF"/>
    <w:rsid w:val="4E970827"/>
    <w:rsid w:val="519F0816"/>
    <w:rsid w:val="57CA50F3"/>
    <w:rsid w:val="590320D0"/>
    <w:rsid w:val="5AB51F7B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70913D2C"/>
  <w15:docId w15:val="{8516D0E0-B80B-49FB-B4BE-CDC29995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87486B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平安赐福（二十四）</dc:title>
  <dc:creator>Administrator</dc:creator>
  <cp:lastModifiedBy>admin</cp:lastModifiedBy>
  <cp:revision>2</cp:revision>
  <dcterms:created xsi:type="dcterms:W3CDTF">2022-03-02T21:16:00Z</dcterms:created>
  <dcterms:modified xsi:type="dcterms:W3CDTF">2026-03-04T08:16:00Z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C81384A7DF9F44EAAC2143CEE8F551E4_13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